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34592" w14:textId="1980BF72" w:rsidR="00CD72B1" w:rsidRPr="00275649" w:rsidRDefault="00CD72B1" w:rsidP="00CD72B1">
      <w:pPr>
        <w:spacing w:before="100" w:beforeAutospacing="1" w:after="100" w:afterAutospacing="1"/>
        <w:rPr>
          <w:rFonts w:ascii="Times New Roman" w:eastAsia="Times New Roman" w:hAnsi="Times New Roman" w:cs="Times New Roman"/>
          <w:lang w:eastAsia="es-ES_tradnl"/>
        </w:rPr>
      </w:pPr>
      <w:bookmarkStart w:id="0" w:name="_GoBack"/>
      <w:bookmarkEnd w:id="0"/>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482"/>
      </w:tblGrid>
      <w:tr w:rsidR="00CD72B1" w:rsidRPr="00275649" w14:paraId="6782EE2C" w14:textId="77777777" w:rsidTr="00CD72B1">
        <w:tc>
          <w:tcPr>
            <w:tcW w:w="0" w:type="auto"/>
            <w:tcBorders>
              <w:top w:val="single" w:sz="36" w:space="0" w:color="000000"/>
              <w:left w:val="single" w:sz="6" w:space="0" w:color="000000"/>
              <w:bottom w:val="single" w:sz="48" w:space="0" w:color="000000"/>
              <w:right w:val="single" w:sz="6" w:space="0" w:color="000000"/>
            </w:tcBorders>
            <w:shd w:val="clear" w:color="auto" w:fill="EFEFEF"/>
            <w:vAlign w:val="center"/>
            <w:hideMark/>
          </w:tcPr>
          <w:p w14:paraId="02F0B601" w14:textId="43F8EBB3" w:rsidR="00CD72B1" w:rsidRPr="00275649" w:rsidRDefault="00CD72B1" w:rsidP="00CD72B1">
            <w:pPr>
              <w:spacing w:before="100" w:beforeAutospacing="1" w:after="100" w:afterAutospacing="1"/>
              <w:divId w:val="1994214550"/>
              <w:rPr>
                <w:rFonts w:ascii="Times New Roman" w:eastAsia="Times New Roman" w:hAnsi="Times New Roman" w:cs="Times New Roman"/>
              </w:rPr>
            </w:pPr>
            <w:r w:rsidRPr="00275649">
              <w:rPr>
                <w:rFonts w:ascii="Calibri" w:hAnsi="Calibri"/>
                <w:b/>
                <w:sz w:val="22"/>
              </w:rPr>
              <w:t xml:space="preserve">Mémoire scientifique, technique et économique -Projets de R&amp;D+i - Programme Euskampus Résilience COVID-19 </w:t>
            </w:r>
          </w:p>
        </w:tc>
      </w:tr>
      <w:tr w:rsidR="00CD72B1" w:rsidRPr="00275649" w14:paraId="2C29E149" w14:textId="77777777" w:rsidTr="00CD72B1">
        <w:tc>
          <w:tcPr>
            <w:tcW w:w="0" w:type="auto"/>
            <w:tcBorders>
              <w:top w:val="single" w:sz="48" w:space="0" w:color="000000"/>
              <w:left w:val="single" w:sz="6" w:space="0" w:color="000000"/>
              <w:bottom w:val="single" w:sz="36" w:space="0" w:color="000000"/>
              <w:right w:val="single" w:sz="6" w:space="0" w:color="000000"/>
            </w:tcBorders>
            <w:shd w:val="clear" w:color="auto" w:fill="FFFFFF"/>
            <w:vAlign w:val="center"/>
            <w:hideMark/>
          </w:tcPr>
          <w:p w14:paraId="66EDC315" w14:textId="499E3F32" w:rsidR="00113F12" w:rsidRPr="00275649" w:rsidRDefault="00CD72B1" w:rsidP="009A566E">
            <w:pPr>
              <w:spacing w:line="120" w:lineRule="atLeast"/>
              <w:rPr>
                <w:rFonts w:ascii="Calibri" w:eastAsia="Times New Roman" w:hAnsi="Calibri" w:cs="Calibri"/>
                <w:b/>
                <w:bCs/>
                <w:i/>
                <w:iCs/>
                <w:sz w:val="22"/>
                <w:szCs w:val="22"/>
                <w:highlight w:val="yellow"/>
              </w:rPr>
            </w:pPr>
            <w:r w:rsidRPr="00275649">
              <w:rPr>
                <w:rFonts w:ascii="Calibri" w:hAnsi="Calibri"/>
                <w:b/>
                <w:i/>
                <w:sz w:val="22"/>
              </w:rPr>
              <w:t>→ Titre du travail de R&amp;D+i…..…………..…………..…………..…………..…………..…………..…………..</w:t>
            </w:r>
            <w:r w:rsidRPr="00275649">
              <w:rPr>
                <w:rFonts w:ascii="Calibri" w:hAnsi="Calibri"/>
                <w:b/>
                <w:i/>
                <w:sz w:val="22"/>
              </w:rPr>
              <w:br/>
              <w:t xml:space="preserve">→ Renseignements sur le chercheur principal (CP) 1 </w:t>
            </w:r>
            <w:r w:rsidRPr="00275649">
              <w:rPr>
                <w:rFonts w:ascii="Calibri" w:hAnsi="Calibri"/>
                <w:i/>
                <w:sz w:val="22"/>
              </w:rPr>
              <w:t>(coordonnées)</w:t>
            </w:r>
            <w:r w:rsidRPr="00275649">
              <w:rPr>
                <w:rFonts w:ascii="Calibri" w:hAnsi="Calibri"/>
                <w:i/>
                <w:sz w:val="22"/>
              </w:rPr>
              <w:br/>
            </w:r>
            <w:r w:rsidRPr="00275649">
              <w:rPr>
                <w:rFonts w:ascii="Calibri" w:hAnsi="Calibri"/>
                <w:b/>
                <w:i/>
                <w:sz w:val="22"/>
              </w:rPr>
              <w:t xml:space="preserve">→ Renseignements sur l’organisme de recherche du CP 1 </w:t>
            </w:r>
            <w:r w:rsidRPr="00275649">
              <w:rPr>
                <w:rFonts w:ascii="Calibri" w:hAnsi="Calibri"/>
                <w:i/>
                <w:sz w:val="22"/>
              </w:rPr>
              <w:t>(coordonnées)</w:t>
            </w:r>
          </w:p>
          <w:p w14:paraId="2760C9D5" w14:textId="4383E856" w:rsidR="00113F12" w:rsidRPr="00275649" w:rsidRDefault="00113F12" w:rsidP="009A566E">
            <w:pPr>
              <w:spacing w:line="120" w:lineRule="atLeast"/>
              <w:rPr>
                <w:rFonts w:ascii="Calibri" w:eastAsia="Times New Roman" w:hAnsi="Calibri" w:cs="Calibri"/>
                <w:i/>
                <w:iCs/>
                <w:sz w:val="22"/>
                <w:szCs w:val="22"/>
              </w:rPr>
            </w:pPr>
            <w:r w:rsidRPr="00275649">
              <w:rPr>
                <w:rFonts w:ascii="Calibri" w:hAnsi="Calibri"/>
                <w:i/>
                <w:sz w:val="22"/>
              </w:rPr>
              <w:t xml:space="preserve">Si le co-leadership de deux CP est envisagé </w:t>
            </w:r>
          </w:p>
          <w:p w14:paraId="500DCBFC" w14:textId="77777777" w:rsidR="009A566E" w:rsidRPr="00275649" w:rsidRDefault="00113F12" w:rsidP="009A566E">
            <w:pPr>
              <w:spacing w:line="120" w:lineRule="atLeast"/>
              <w:rPr>
                <w:rFonts w:ascii="Calibri" w:eastAsia="Times New Roman" w:hAnsi="Calibri" w:cs="Calibri"/>
                <w:i/>
                <w:iCs/>
                <w:sz w:val="22"/>
                <w:szCs w:val="22"/>
              </w:rPr>
            </w:pPr>
            <w:r w:rsidRPr="00275649">
              <w:rPr>
                <w:rFonts w:ascii="Calibri" w:hAnsi="Calibri"/>
                <w:b/>
                <w:i/>
                <w:sz w:val="22"/>
              </w:rPr>
              <w:t xml:space="preserve">→ Renseignements sur le chercheur principal (CP) 2 </w:t>
            </w:r>
            <w:r w:rsidRPr="00275649">
              <w:rPr>
                <w:rFonts w:ascii="Calibri" w:hAnsi="Calibri"/>
                <w:i/>
                <w:sz w:val="22"/>
              </w:rPr>
              <w:t>(coordonnées)</w:t>
            </w:r>
            <w:r w:rsidRPr="00275649">
              <w:rPr>
                <w:rFonts w:ascii="Calibri" w:hAnsi="Calibri"/>
                <w:i/>
                <w:sz w:val="22"/>
              </w:rPr>
              <w:br/>
            </w:r>
            <w:r w:rsidRPr="00275649">
              <w:rPr>
                <w:rFonts w:ascii="Calibri" w:hAnsi="Calibri"/>
                <w:b/>
                <w:i/>
                <w:sz w:val="22"/>
              </w:rPr>
              <w:t xml:space="preserve">→ Renseignements sur l’organisme de recherche du CP 2 </w:t>
            </w:r>
            <w:r w:rsidRPr="00275649">
              <w:rPr>
                <w:rFonts w:ascii="Calibri" w:hAnsi="Calibri"/>
                <w:i/>
                <w:sz w:val="22"/>
              </w:rPr>
              <w:t>(coordonnées)</w:t>
            </w:r>
          </w:p>
          <w:p w14:paraId="4B909B3C" w14:textId="77777777" w:rsidR="009A566E" w:rsidRPr="00275649" w:rsidRDefault="00CD72B1" w:rsidP="009A566E">
            <w:pPr>
              <w:spacing w:line="120" w:lineRule="atLeast"/>
              <w:rPr>
                <w:rFonts w:ascii="Calibri" w:eastAsia="Times New Roman" w:hAnsi="Calibri" w:cs="Calibri"/>
                <w:b/>
                <w:bCs/>
                <w:i/>
                <w:iCs/>
                <w:sz w:val="22"/>
                <w:szCs w:val="22"/>
              </w:rPr>
            </w:pPr>
            <w:r w:rsidRPr="00275649">
              <w:rPr>
                <w:rFonts w:ascii="Calibri" w:hAnsi="Calibri"/>
                <w:i/>
                <w:sz w:val="22"/>
              </w:rPr>
              <w:br/>
            </w:r>
            <w:r w:rsidRPr="00275649">
              <w:rPr>
                <w:rFonts w:ascii="Calibri" w:hAnsi="Calibri"/>
                <w:b/>
                <w:i/>
                <w:sz w:val="22"/>
              </w:rPr>
              <w:t>→ Informations générales sur le projet de R&amp;D+i</w:t>
            </w:r>
          </w:p>
          <w:p w14:paraId="07F427D3" w14:textId="77777777" w:rsidR="009A566E" w:rsidRPr="00275649" w:rsidRDefault="00CD72B1" w:rsidP="00177D99">
            <w:pPr>
              <w:pStyle w:val="Prrafodelista"/>
              <w:numPr>
                <w:ilvl w:val="0"/>
                <w:numId w:val="3"/>
              </w:numPr>
              <w:spacing w:line="120" w:lineRule="atLeast"/>
              <w:rPr>
                <w:rFonts w:ascii="Calibri" w:eastAsia="Times New Roman" w:hAnsi="Calibri" w:cs="Calibri"/>
                <w:sz w:val="22"/>
                <w:szCs w:val="22"/>
              </w:rPr>
            </w:pPr>
            <w:r w:rsidRPr="00275649">
              <w:rPr>
                <w:rFonts w:ascii="Calibri" w:hAnsi="Calibri"/>
                <w:sz w:val="22"/>
              </w:rPr>
              <w:t xml:space="preserve">Acronyme </w:t>
            </w:r>
          </w:p>
          <w:p w14:paraId="1B15AAA8" w14:textId="77777777" w:rsidR="009A566E" w:rsidRPr="00275649" w:rsidRDefault="00CD72B1" w:rsidP="00177D99">
            <w:pPr>
              <w:pStyle w:val="Prrafodelista"/>
              <w:numPr>
                <w:ilvl w:val="0"/>
                <w:numId w:val="3"/>
              </w:numPr>
              <w:spacing w:line="120" w:lineRule="atLeast"/>
              <w:rPr>
                <w:rFonts w:ascii="Calibri" w:eastAsia="Times New Roman" w:hAnsi="Calibri" w:cs="Calibri"/>
                <w:sz w:val="22"/>
                <w:szCs w:val="22"/>
              </w:rPr>
            </w:pPr>
            <w:r w:rsidRPr="00275649">
              <w:rPr>
                <w:rFonts w:ascii="Calibri" w:hAnsi="Calibri"/>
                <w:sz w:val="22"/>
              </w:rPr>
              <w:t xml:space="preserve">Mots-clés </w:t>
            </w:r>
          </w:p>
          <w:p w14:paraId="6618302B" w14:textId="77777777" w:rsidR="009A566E" w:rsidRPr="00275649" w:rsidRDefault="009A566E" w:rsidP="00177D99">
            <w:pPr>
              <w:pStyle w:val="Prrafodelista"/>
              <w:numPr>
                <w:ilvl w:val="0"/>
                <w:numId w:val="3"/>
              </w:numPr>
              <w:spacing w:line="120" w:lineRule="atLeast"/>
              <w:rPr>
                <w:rFonts w:ascii="Calibri" w:eastAsia="Times New Roman" w:hAnsi="Calibri" w:cs="Calibri"/>
                <w:sz w:val="22"/>
                <w:szCs w:val="22"/>
              </w:rPr>
            </w:pPr>
            <w:r w:rsidRPr="00275649">
              <w:rPr>
                <w:rFonts w:ascii="Calibri" w:hAnsi="Calibri"/>
                <w:sz w:val="22"/>
              </w:rPr>
              <w:t xml:space="preserve">Domaine thématique </w:t>
            </w:r>
          </w:p>
          <w:p w14:paraId="0A0291F0" w14:textId="77777777" w:rsidR="009A566E" w:rsidRPr="00275649" w:rsidRDefault="00B615F9" w:rsidP="00177D99">
            <w:pPr>
              <w:pStyle w:val="Prrafodelista"/>
              <w:numPr>
                <w:ilvl w:val="0"/>
                <w:numId w:val="3"/>
              </w:numPr>
              <w:spacing w:line="120" w:lineRule="atLeast"/>
              <w:rPr>
                <w:rFonts w:ascii="Calibri" w:eastAsia="Times New Roman" w:hAnsi="Calibri" w:cs="Calibri"/>
                <w:sz w:val="22"/>
                <w:szCs w:val="22"/>
              </w:rPr>
            </w:pPr>
            <w:r w:rsidRPr="00275649">
              <w:rPr>
                <w:rFonts w:ascii="Calibri" w:hAnsi="Calibri"/>
                <w:sz w:val="22"/>
              </w:rPr>
              <w:t>Défi auquel répond le projet</w:t>
            </w:r>
          </w:p>
          <w:p w14:paraId="63BBC25D" w14:textId="3EB16F4C" w:rsidR="00CD72B1" w:rsidRPr="00275649" w:rsidRDefault="00CD72B1" w:rsidP="00177D99">
            <w:pPr>
              <w:pStyle w:val="Prrafodelista"/>
              <w:numPr>
                <w:ilvl w:val="0"/>
                <w:numId w:val="3"/>
              </w:numPr>
              <w:spacing w:line="120" w:lineRule="atLeast"/>
              <w:rPr>
                <w:rFonts w:ascii="Calibri" w:eastAsia="Times New Roman" w:hAnsi="Calibri" w:cs="Calibri"/>
                <w:sz w:val="22"/>
                <w:szCs w:val="22"/>
              </w:rPr>
            </w:pPr>
            <w:r w:rsidRPr="00275649">
              <w:rPr>
                <w:rFonts w:ascii="Calibri" w:hAnsi="Calibri"/>
                <w:sz w:val="22"/>
              </w:rPr>
              <w:t>Résumé explicatif (</w:t>
            </w:r>
            <w:r w:rsidRPr="00275649">
              <w:rPr>
                <w:rFonts w:ascii="Calibri" w:hAnsi="Calibri"/>
                <w:i/>
                <w:sz w:val="20"/>
              </w:rPr>
              <w:t>maximum 100 mots</w:t>
            </w:r>
            <w:r w:rsidRPr="00275649">
              <w:rPr>
                <w:rFonts w:ascii="Calibri" w:hAnsi="Calibri"/>
                <w:sz w:val="22"/>
              </w:rPr>
              <w:t>)</w:t>
            </w:r>
          </w:p>
          <w:p w14:paraId="380784AF" w14:textId="7DF2BB39" w:rsidR="00177D99" w:rsidRPr="00275649" w:rsidRDefault="00177D99" w:rsidP="00177D99">
            <w:pPr>
              <w:spacing w:line="120" w:lineRule="atLeast"/>
              <w:rPr>
                <w:rFonts w:ascii="Calibri" w:eastAsia="Times New Roman" w:hAnsi="Calibri" w:cs="Calibri"/>
                <w:sz w:val="22"/>
                <w:szCs w:val="22"/>
                <w:lang w:eastAsia="es-ES_tradnl"/>
              </w:rPr>
            </w:pPr>
          </w:p>
          <w:p w14:paraId="40AFB691" w14:textId="77777777" w:rsidR="00177D99" w:rsidRPr="00275649" w:rsidRDefault="00177D99" w:rsidP="00177D99">
            <w:pPr>
              <w:pStyle w:val="Ttulo5"/>
              <w:spacing w:before="150" w:beforeAutospacing="0" w:after="150" w:afterAutospacing="0" w:line="210" w:lineRule="atLeast"/>
              <w:rPr>
                <w:rFonts w:ascii="Calibri" w:hAnsi="Calibri" w:cs="Calibri"/>
                <w:b w:val="0"/>
                <w:bCs w:val="0"/>
                <w:i/>
                <w:iCs/>
                <w:sz w:val="22"/>
                <w:szCs w:val="22"/>
              </w:rPr>
            </w:pPr>
            <w:r w:rsidRPr="00275649">
              <w:rPr>
                <w:rFonts w:ascii="Calibri" w:hAnsi="Calibri"/>
                <w:i/>
                <w:sz w:val="22"/>
              </w:rPr>
              <w:t>Domaine(s) concerné(s) par le projet </w:t>
            </w:r>
            <w:r w:rsidRPr="00275649">
              <w:rPr>
                <w:rFonts w:ascii="Calibri" w:hAnsi="Calibri"/>
                <w:b w:val="0"/>
                <w:i/>
                <w:sz w:val="22"/>
              </w:rPr>
              <w:t xml:space="preserve">: </w:t>
            </w:r>
          </w:p>
          <w:p w14:paraId="2FFB9E10" w14:textId="77777777" w:rsidR="00177D99" w:rsidRPr="00275649" w:rsidRDefault="00177D99" w:rsidP="00177D99">
            <w:pPr>
              <w:pStyle w:val="Ttulo5"/>
              <w:numPr>
                <w:ilvl w:val="0"/>
                <w:numId w:val="3"/>
              </w:numPr>
              <w:spacing w:before="150" w:beforeAutospacing="0" w:after="150" w:afterAutospacing="0" w:line="210" w:lineRule="atLeast"/>
              <w:rPr>
                <w:rFonts w:ascii="Calibri" w:hAnsi="Calibri" w:cs="Calibri"/>
                <w:b w:val="0"/>
                <w:bCs w:val="0"/>
                <w:i/>
                <w:iCs/>
                <w:sz w:val="22"/>
                <w:szCs w:val="22"/>
              </w:rPr>
            </w:pPr>
            <w:r w:rsidRPr="00275649">
              <w:rPr>
                <w:rFonts w:ascii="Calibri" w:hAnsi="Calibri"/>
                <w:b w:val="0"/>
                <w:i/>
                <w:sz w:val="22"/>
              </w:rPr>
              <w:t xml:space="preserve">Sciences expérimentales </w:t>
            </w:r>
          </w:p>
          <w:p w14:paraId="62EB86EE" w14:textId="77777777" w:rsidR="00177D99" w:rsidRPr="00275649" w:rsidRDefault="00177D99" w:rsidP="00177D99">
            <w:pPr>
              <w:pStyle w:val="Ttulo5"/>
              <w:numPr>
                <w:ilvl w:val="0"/>
                <w:numId w:val="3"/>
              </w:numPr>
              <w:spacing w:before="150" w:beforeAutospacing="0" w:after="150" w:afterAutospacing="0" w:line="210" w:lineRule="atLeast"/>
              <w:rPr>
                <w:rFonts w:ascii="Calibri" w:hAnsi="Calibri" w:cs="Calibri"/>
                <w:b w:val="0"/>
                <w:bCs w:val="0"/>
                <w:i/>
                <w:iCs/>
                <w:sz w:val="22"/>
                <w:szCs w:val="22"/>
              </w:rPr>
            </w:pPr>
            <w:r w:rsidRPr="00275649">
              <w:rPr>
                <w:rFonts w:ascii="Calibri" w:hAnsi="Calibri"/>
                <w:b w:val="0"/>
                <w:i/>
                <w:sz w:val="22"/>
              </w:rPr>
              <w:t>Ingénierie et architecture ; Sciences de la santé</w:t>
            </w:r>
          </w:p>
          <w:p w14:paraId="00A43E5E" w14:textId="77777777" w:rsidR="00177D99" w:rsidRPr="00275649" w:rsidRDefault="00177D99" w:rsidP="00177D99">
            <w:pPr>
              <w:pStyle w:val="Ttulo5"/>
              <w:numPr>
                <w:ilvl w:val="0"/>
                <w:numId w:val="3"/>
              </w:numPr>
              <w:spacing w:before="150" w:beforeAutospacing="0" w:after="150" w:afterAutospacing="0" w:line="210" w:lineRule="atLeast"/>
              <w:rPr>
                <w:rFonts w:ascii="Calibri" w:hAnsi="Calibri" w:cs="Calibri"/>
                <w:b w:val="0"/>
                <w:bCs w:val="0"/>
                <w:i/>
                <w:iCs/>
                <w:sz w:val="22"/>
                <w:szCs w:val="22"/>
              </w:rPr>
            </w:pPr>
            <w:r w:rsidRPr="00275649">
              <w:rPr>
                <w:rFonts w:ascii="Calibri" w:hAnsi="Calibri"/>
                <w:b w:val="0"/>
                <w:i/>
                <w:sz w:val="22"/>
              </w:rPr>
              <w:t>Sciences sociales et juridiques</w:t>
            </w:r>
          </w:p>
          <w:p w14:paraId="37F950D3" w14:textId="77777777" w:rsidR="00177D99" w:rsidRPr="00275649" w:rsidRDefault="00177D99" w:rsidP="00177D99">
            <w:pPr>
              <w:pStyle w:val="Ttulo5"/>
              <w:numPr>
                <w:ilvl w:val="0"/>
                <w:numId w:val="3"/>
              </w:numPr>
              <w:spacing w:before="150" w:beforeAutospacing="0" w:after="150" w:afterAutospacing="0" w:line="210" w:lineRule="atLeast"/>
              <w:rPr>
                <w:rFonts w:ascii="Arial" w:hAnsi="Arial" w:cs="Arial"/>
                <w:caps/>
                <w:color w:val="555555"/>
                <w:sz w:val="21"/>
                <w:szCs w:val="21"/>
              </w:rPr>
            </w:pPr>
            <w:r w:rsidRPr="00275649">
              <w:rPr>
                <w:rFonts w:ascii="Calibri" w:hAnsi="Calibri"/>
                <w:b w:val="0"/>
                <w:i/>
                <w:sz w:val="22"/>
              </w:rPr>
              <w:t>Art et Humanités</w:t>
            </w:r>
          </w:p>
          <w:p w14:paraId="729E7CBA" w14:textId="77777777" w:rsidR="00177D99" w:rsidRPr="00275649" w:rsidRDefault="00177D99" w:rsidP="00177D99">
            <w:pPr>
              <w:spacing w:line="120" w:lineRule="atLeast"/>
              <w:rPr>
                <w:rFonts w:ascii="Calibri" w:eastAsia="Times New Roman" w:hAnsi="Calibri" w:cs="Calibri"/>
                <w:b/>
                <w:bCs/>
                <w:i/>
                <w:iCs/>
                <w:sz w:val="22"/>
                <w:szCs w:val="22"/>
              </w:rPr>
            </w:pPr>
            <w:r w:rsidRPr="00275649">
              <w:rPr>
                <w:rFonts w:ascii="Calibri" w:hAnsi="Calibri"/>
                <w:b/>
                <w:i/>
                <w:sz w:val="22"/>
              </w:rPr>
              <w:t xml:space="preserve">Discipline(s) scientifique(s) : </w:t>
            </w:r>
          </w:p>
          <w:p w14:paraId="4523DB37" w14:textId="77777777" w:rsidR="00177D99" w:rsidRPr="00275649" w:rsidRDefault="00177D99" w:rsidP="00177D99">
            <w:pPr>
              <w:spacing w:line="120" w:lineRule="atLeast"/>
              <w:rPr>
                <w:rFonts w:ascii="Calibri" w:eastAsia="Times New Roman" w:hAnsi="Calibri" w:cs="Calibri"/>
                <w:b/>
                <w:bCs/>
                <w:i/>
                <w:iCs/>
                <w:sz w:val="22"/>
                <w:szCs w:val="22"/>
              </w:rPr>
            </w:pPr>
            <w:r w:rsidRPr="00275649">
              <w:rPr>
                <w:rFonts w:ascii="Calibri" w:hAnsi="Calibri"/>
                <w:i/>
                <w:sz w:val="22"/>
              </w:rPr>
              <w:t>…………..…………..…………..…………..…………..…………..…………..…………..…………..…………..…………..</w:t>
            </w:r>
          </w:p>
          <w:p w14:paraId="0B9D9956" w14:textId="77777777" w:rsidR="00177D99" w:rsidRPr="00275649" w:rsidRDefault="00177D99" w:rsidP="00177D99">
            <w:pPr>
              <w:spacing w:line="120" w:lineRule="atLeast"/>
              <w:rPr>
                <w:rFonts w:ascii="Calibri" w:eastAsia="Times New Roman" w:hAnsi="Calibri" w:cs="Calibri"/>
                <w:b/>
                <w:bCs/>
                <w:i/>
                <w:iCs/>
                <w:sz w:val="22"/>
                <w:szCs w:val="22"/>
                <w:lang w:eastAsia="es-ES_tradnl"/>
              </w:rPr>
            </w:pPr>
          </w:p>
          <w:p w14:paraId="38102F3E" w14:textId="77777777" w:rsidR="00177D99" w:rsidRPr="00275649" w:rsidRDefault="00177D99" w:rsidP="00177D99">
            <w:pPr>
              <w:spacing w:before="100" w:beforeAutospacing="1" w:after="100" w:afterAutospacing="1"/>
              <w:rPr>
                <w:rFonts w:ascii="Calibri" w:eastAsia="Times New Roman" w:hAnsi="Calibri" w:cs="Calibri"/>
                <w:b/>
                <w:bCs/>
                <w:i/>
                <w:iCs/>
                <w:sz w:val="22"/>
                <w:szCs w:val="22"/>
              </w:rPr>
            </w:pPr>
            <w:r w:rsidRPr="00275649">
              <w:rPr>
                <w:rFonts w:ascii="Calibri" w:hAnsi="Calibri"/>
                <w:b/>
                <w:i/>
                <w:sz w:val="22"/>
              </w:rPr>
              <w:t>Domaine thématique :</w:t>
            </w:r>
          </w:p>
          <w:p w14:paraId="5FF11D70" w14:textId="77777777" w:rsidR="00177D99" w:rsidRPr="00275649" w:rsidRDefault="00177D99" w:rsidP="00177D99">
            <w:pPr>
              <w:pStyle w:val="Prrafodelista"/>
              <w:numPr>
                <w:ilvl w:val="0"/>
                <w:numId w:val="3"/>
              </w:numPr>
              <w:spacing w:before="100" w:beforeAutospacing="1" w:after="100" w:afterAutospacing="1"/>
              <w:rPr>
                <w:rFonts w:ascii="Calibri" w:eastAsia="Times New Roman" w:hAnsi="Calibri" w:cs="Calibri"/>
                <w:bCs/>
                <w:i/>
                <w:iCs/>
                <w:sz w:val="22"/>
                <w:szCs w:val="22"/>
              </w:rPr>
            </w:pPr>
            <w:r w:rsidRPr="00275649">
              <w:rPr>
                <w:rFonts w:ascii="Calibri" w:hAnsi="Calibri"/>
                <w:i/>
                <w:sz w:val="22"/>
              </w:rPr>
              <w:t>« Un virus, des millions de données »</w:t>
            </w:r>
          </w:p>
          <w:p w14:paraId="40032934" w14:textId="77777777" w:rsidR="00177D99" w:rsidRPr="00275649" w:rsidRDefault="00177D99" w:rsidP="00177D99">
            <w:pPr>
              <w:pStyle w:val="Prrafodelista"/>
              <w:numPr>
                <w:ilvl w:val="0"/>
                <w:numId w:val="3"/>
              </w:numPr>
              <w:spacing w:before="100" w:beforeAutospacing="1" w:after="100" w:afterAutospacing="1"/>
              <w:rPr>
                <w:rFonts w:ascii="Calibri" w:eastAsia="Times New Roman" w:hAnsi="Calibri" w:cs="Calibri"/>
                <w:bCs/>
                <w:i/>
                <w:iCs/>
                <w:sz w:val="22"/>
                <w:szCs w:val="22"/>
              </w:rPr>
            </w:pPr>
            <w:r w:rsidRPr="00275649">
              <w:rPr>
                <w:rFonts w:ascii="Calibri" w:hAnsi="Calibri"/>
                <w:i/>
                <w:sz w:val="22"/>
              </w:rPr>
              <w:t>« Small is powerful »</w:t>
            </w:r>
          </w:p>
          <w:p w14:paraId="54508FB9" w14:textId="77777777" w:rsidR="00177D99" w:rsidRPr="00275649" w:rsidRDefault="00177D99" w:rsidP="00177D99">
            <w:pPr>
              <w:pStyle w:val="Prrafodelista"/>
              <w:numPr>
                <w:ilvl w:val="0"/>
                <w:numId w:val="3"/>
              </w:numPr>
              <w:spacing w:before="100" w:beforeAutospacing="1" w:after="100" w:afterAutospacing="1"/>
              <w:rPr>
                <w:rFonts w:ascii="Calibri" w:eastAsia="Times New Roman" w:hAnsi="Calibri" w:cs="Calibri"/>
                <w:bCs/>
                <w:i/>
                <w:iCs/>
                <w:sz w:val="22"/>
                <w:szCs w:val="22"/>
              </w:rPr>
            </w:pPr>
            <w:r w:rsidRPr="00275649">
              <w:rPr>
                <w:rFonts w:ascii="Calibri" w:hAnsi="Calibri"/>
                <w:i/>
                <w:sz w:val="22"/>
              </w:rPr>
              <w:t>« L’industrie à la rescousse »</w:t>
            </w:r>
          </w:p>
          <w:p w14:paraId="31A69243" w14:textId="77777777" w:rsidR="00177D99" w:rsidRPr="00275649" w:rsidRDefault="00177D99" w:rsidP="00177D99">
            <w:pPr>
              <w:pStyle w:val="Prrafodelista"/>
              <w:numPr>
                <w:ilvl w:val="0"/>
                <w:numId w:val="3"/>
              </w:numPr>
              <w:spacing w:before="100" w:beforeAutospacing="1" w:after="100" w:afterAutospacing="1"/>
              <w:rPr>
                <w:rFonts w:ascii="Calibri" w:eastAsia="Times New Roman" w:hAnsi="Calibri" w:cs="Calibri"/>
                <w:bCs/>
                <w:i/>
                <w:iCs/>
                <w:sz w:val="22"/>
                <w:szCs w:val="22"/>
              </w:rPr>
            </w:pPr>
            <w:r w:rsidRPr="00275649">
              <w:rPr>
                <w:rFonts w:ascii="Calibri" w:hAnsi="Calibri"/>
                <w:i/>
                <w:sz w:val="22"/>
              </w:rPr>
              <w:t>« Une société résiliente »</w:t>
            </w:r>
          </w:p>
          <w:p w14:paraId="640576E9" w14:textId="58C632B8" w:rsidR="00177D99" w:rsidRPr="00275649" w:rsidRDefault="00177D99" w:rsidP="00177D99">
            <w:pPr>
              <w:spacing w:line="120" w:lineRule="atLeast"/>
              <w:rPr>
                <w:rFonts w:ascii="Calibri" w:eastAsia="Times New Roman" w:hAnsi="Calibri" w:cs="Calibri"/>
                <w:bCs/>
                <w:i/>
                <w:iCs/>
                <w:sz w:val="22"/>
                <w:szCs w:val="22"/>
              </w:rPr>
            </w:pPr>
            <w:r w:rsidRPr="00275649">
              <w:rPr>
                <w:rFonts w:ascii="Calibri" w:hAnsi="Calibri"/>
                <w:i/>
                <w:sz w:val="22"/>
              </w:rPr>
              <w:t>Autre : …………..…………..…………..…………..…………..…………..…………..…………..…………..</w:t>
            </w:r>
          </w:p>
          <w:p w14:paraId="4694B002" w14:textId="51311D88" w:rsidR="007A1455" w:rsidRPr="00275649" w:rsidRDefault="007A1455" w:rsidP="00177D99">
            <w:pPr>
              <w:spacing w:line="120" w:lineRule="atLeast"/>
              <w:rPr>
                <w:rFonts w:ascii="Calibri" w:eastAsia="Times New Roman" w:hAnsi="Calibri" w:cs="Calibri"/>
                <w:sz w:val="22"/>
                <w:szCs w:val="22"/>
                <w:lang w:eastAsia="es-ES_tradnl"/>
              </w:rPr>
            </w:pPr>
          </w:p>
          <w:p w14:paraId="6446DE52" w14:textId="0DCBC98E" w:rsidR="007A1455" w:rsidRPr="00275649" w:rsidRDefault="007A1455" w:rsidP="00177D99">
            <w:pPr>
              <w:spacing w:line="120" w:lineRule="atLeast"/>
              <w:rPr>
                <w:rFonts w:ascii="Calibri" w:eastAsia="Times New Roman" w:hAnsi="Calibri" w:cs="Calibri"/>
                <w:sz w:val="22"/>
                <w:szCs w:val="22"/>
                <w:lang w:eastAsia="es-ES_tradnl"/>
              </w:rPr>
            </w:pPr>
          </w:p>
          <w:p w14:paraId="5E00174A" w14:textId="448A4F65" w:rsidR="007A1455" w:rsidRPr="00275649" w:rsidRDefault="007A1455" w:rsidP="00177D99">
            <w:pPr>
              <w:spacing w:line="120" w:lineRule="atLeast"/>
              <w:rPr>
                <w:rFonts w:ascii="Calibri" w:eastAsia="Times New Roman" w:hAnsi="Calibri" w:cs="Calibri"/>
                <w:sz w:val="22"/>
                <w:szCs w:val="22"/>
                <w:lang w:eastAsia="es-ES_tradnl"/>
              </w:rPr>
            </w:pPr>
          </w:p>
          <w:p w14:paraId="0914A38C" w14:textId="77D2DAC4" w:rsidR="007A1455" w:rsidRPr="00275649" w:rsidRDefault="007A1455" w:rsidP="00177D99">
            <w:pPr>
              <w:spacing w:line="120" w:lineRule="atLeast"/>
              <w:rPr>
                <w:rFonts w:ascii="Calibri" w:eastAsia="Times New Roman" w:hAnsi="Calibri" w:cs="Calibri"/>
                <w:sz w:val="22"/>
                <w:szCs w:val="22"/>
                <w:lang w:eastAsia="es-ES_tradnl"/>
              </w:rPr>
            </w:pPr>
          </w:p>
          <w:p w14:paraId="6F1F9825" w14:textId="2A1CC8E4" w:rsidR="007A1455" w:rsidRPr="00275649" w:rsidRDefault="007A1455" w:rsidP="00177D99">
            <w:pPr>
              <w:spacing w:line="120" w:lineRule="atLeast"/>
              <w:rPr>
                <w:rFonts w:ascii="Calibri" w:eastAsia="Times New Roman" w:hAnsi="Calibri" w:cs="Calibri"/>
                <w:sz w:val="22"/>
                <w:szCs w:val="22"/>
                <w:lang w:eastAsia="es-ES_tradnl"/>
              </w:rPr>
            </w:pPr>
          </w:p>
          <w:p w14:paraId="2D5399A3" w14:textId="7B39CEA3" w:rsidR="007A1455" w:rsidRPr="00275649" w:rsidRDefault="007A1455" w:rsidP="00177D99">
            <w:pPr>
              <w:spacing w:line="120" w:lineRule="atLeast"/>
              <w:rPr>
                <w:rFonts w:ascii="Calibri" w:eastAsia="Times New Roman" w:hAnsi="Calibri" w:cs="Calibri"/>
                <w:sz w:val="22"/>
                <w:szCs w:val="22"/>
                <w:lang w:eastAsia="es-ES_tradnl"/>
              </w:rPr>
            </w:pPr>
          </w:p>
          <w:p w14:paraId="73B94DE7" w14:textId="26EE9F84" w:rsidR="007A1455" w:rsidRPr="00275649" w:rsidRDefault="007A1455" w:rsidP="00177D99">
            <w:pPr>
              <w:spacing w:line="120" w:lineRule="atLeast"/>
              <w:rPr>
                <w:rFonts w:ascii="Calibri" w:eastAsia="Times New Roman" w:hAnsi="Calibri" w:cs="Calibri"/>
                <w:sz w:val="22"/>
                <w:szCs w:val="22"/>
                <w:lang w:eastAsia="es-ES_tradnl"/>
              </w:rPr>
            </w:pPr>
          </w:p>
          <w:p w14:paraId="2B6A4387" w14:textId="26AD4AD7" w:rsidR="007A1455" w:rsidRPr="00275649" w:rsidRDefault="007A1455" w:rsidP="00177D99">
            <w:pPr>
              <w:spacing w:line="120" w:lineRule="atLeast"/>
              <w:rPr>
                <w:rFonts w:ascii="Calibri" w:eastAsia="Times New Roman" w:hAnsi="Calibri" w:cs="Calibri"/>
                <w:sz w:val="22"/>
                <w:szCs w:val="22"/>
                <w:lang w:eastAsia="es-ES_tradnl"/>
              </w:rPr>
            </w:pPr>
          </w:p>
          <w:p w14:paraId="611CE7CE" w14:textId="2CF5B18A" w:rsidR="007A1455" w:rsidRPr="00275649" w:rsidRDefault="007A1455" w:rsidP="00177D99">
            <w:pPr>
              <w:spacing w:line="120" w:lineRule="atLeast"/>
              <w:rPr>
                <w:rFonts w:ascii="Calibri" w:eastAsia="Times New Roman" w:hAnsi="Calibri" w:cs="Calibri"/>
                <w:sz w:val="22"/>
                <w:szCs w:val="22"/>
                <w:lang w:eastAsia="es-ES_tradnl"/>
              </w:rPr>
            </w:pPr>
          </w:p>
          <w:p w14:paraId="68A8BD98" w14:textId="2C7E4E7B" w:rsidR="007A1455" w:rsidRPr="00275649" w:rsidRDefault="007A1455" w:rsidP="00177D99">
            <w:pPr>
              <w:spacing w:line="120" w:lineRule="atLeast"/>
              <w:rPr>
                <w:rFonts w:ascii="Calibri" w:eastAsia="Times New Roman" w:hAnsi="Calibri" w:cs="Calibri"/>
                <w:sz w:val="22"/>
                <w:szCs w:val="22"/>
                <w:lang w:eastAsia="es-ES_tradnl"/>
              </w:rPr>
            </w:pPr>
          </w:p>
          <w:p w14:paraId="04958B7F" w14:textId="77777777" w:rsidR="007A1455" w:rsidRPr="00275649" w:rsidRDefault="007A1455" w:rsidP="00177D99">
            <w:pPr>
              <w:spacing w:line="120" w:lineRule="atLeast"/>
              <w:rPr>
                <w:rFonts w:ascii="Calibri" w:eastAsia="Times New Roman" w:hAnsi="Calibri" w:cs="Calibri"/>
                <w:sz w:val="22"/>
                <w:szCs w:val="22"/>
                <w:lang w:eastAsia="es-ES_tradnl"/>
              </w:rPr>
            </w:pPr>
          </w:p>
          <w:p w14:paraId="351C5E99" w14:textId="465830CD" w:rsidR="00CD72B1" w:rsidRPr="00275649" w:rsidRDefault="00CD72B1" w:rsidP="00B615F9">
            <w:pPr>
              <w:spacing w:before="100" w:beforeAutospacing="1" w:after="100" w:afterAutospacing="1"/>
              <w:rPr>
                <w:rFonts w:ascii="Times New Roman" w:eastAsia="Times New Roman" w:hAnsi="Times New Roman" w:cs="Times New Roman"/>
              </w:rPr>
            </w:pPr>
            <w:r w:rsidRPr="00275649">
              <w:rPr>
                <w:rFonts w:ascii="Calibri" w:hAnsi="Calibri"/>
                <w:b/>
                <w:i/>
                <w:sz w:val="22"/>
              </w:rPr>
              <w:lastRenderedPageBreak/>
              <w:t xml:space="preserve">→ Proposition scientifique et technique </w:t>
            </w:r>
            <w:r w:rsidRPr="00275649">
              <w:rPr>
                <w:rFonts w:ascii="Calibri" w:hAnsi="Calibri"/>
                <w:b/>
                <w:i/>
                <w:sz w:val="20"/>
              </w:rPr>
              <w:t>(maximum 2 000 mots)</w:t>
            </w:r>
          </w:p>
          <w:p w14:paraId="1C65F43E" w14:textId="3B87572C" w:rsidR="00CD72B1" w:rsidRPr="00275649" w:rsidRDefault="00CD72B1" w:rsidP="00177D99">
            <w:pPr>
              <w:numPr>
                <w:ilvl w:val="0"/>
                <w:numId w:val="3"/>
              </w:numPr>
              <w:spacing w:before="100" w:beforeAutospacing="1" w:after="100" w:afterAutospacing="1"/>
              <w:rPr>
                <w:rFonts w:ascii="Times New Roman" w:eastAsia="Times New Roman" w:hAnsi="Times New Roman" w:cs="Times New Roman"/>
              </w:rPr>
            </w:pPr>
            <w:r w:rsidRPr="00275649">
              <w:rPr>
                <w:rFonts w:ascii="Calibri" w:hAnsi="Calibri"/>
                <w:sz w:val="22"/>
              </w:rPr>
              <w:t xml:space="preserve">Contexte/Antécédents </w:t>
            </w:r>
          </w:p>
          <w:p w14:paraId="0E57AE24" w14:textId="38106039" w:rsidR="00CD72B1" w:rsidRPr="00275649" w:rsidRDefault="00CD72B1" w:rsidP="00177D99">
            <w:pPr>
              <w:numPr>
                <w:ilvl w:val="0"/>
                <w:numId w:val="3"/>
              </w:numPr>
              <w:spacing w:before="100" w:beforeAutospacing="1" w:after="100" w:afterAutospacing="1"/>
              <w:rPr>
                <w:rFonts w:ascii="Times New Roman" w:eastAsia="Times New Roman" w:hAnsi="Times New Roman" w:cs="Times New Roman"/>
              </w:rPr>
            </w:pPr>
            <w:r w:rsidRPr="00275649">
              <w:rPr>
                <w:rFonts w:ascii="Calibri" w:hAnsi="Calibri"/>
                <w:sz w:val="22"/>
              </w:rPr>
              <w:t xml:space="preserve">Justification </w:t>
            </w:r>
          </w:p>
          <w:p w14:paraId="54C056B8" w14:textId="20856214" w:rsidR="00CD72B1" w:rsidRPr="00275649" w:rsidRDefault="00CD72B1" w:rsidP="00177D99">
            <w:pPr>
              <w:numPr>
                <w:ilvl w:val="0"/>
                <w:numId w:val="3"/>
              </w:numPr>
              <w:spacing w:before="100" w:beforeAutospacing="1" w:after="100" w:afterAutospacing="1"/>
              <w:rPr>
                <w:rFonts w:ascii="Times New Roman" w:eastAsia="Times New Roman" w:hAnsi="Times New Roman" w:cs="Times New Roman"/>
              </w:rPr>
            </w:pPr>
            <w:r w:rsidRPr="00275649">
              <w:rPr>
                <w:rFonts w:ascii="Calibri" w:hAnsi="Calibri"/>
                <w:sz w:val="22"/>
              </w:rPr>
              <w:t xml:space="preserve">Plan de travail : Objectifs et étapes ; Méthodologie ; Calendrier </w:t>
            </w:r>
          </w:p>
          <w:p w14:paraId="71CBC129" w14:textId="015C6D6C" w:rsidR="00CD72B1" w:rsidRPr="00275649" w:rsidRDefault="00CD72B1" w:rsidP="00177D99">
            <w:pPr>
              <w:numPr>
                <w:ilvl w:val="0"/>
                <w:numId w:val="3"/>
              </w:numPr>
              <w:spacing w:before="100" w:beforeAutospacing="1" w:after="100" w:afterAutospacing="1"/>
              <w:rPr>
                <w:rFonts w:ascii="Times New Roman" w:eastAsia="Times New Roman" w:hAnsi="Times New Roman" w:cs="Times New Roman"/>
              </w:rPr>
            </w:pPr>
            <w:r w:rsidRPr="00275649">
              <w:rPr>
                <w:rFonts w:ascii="Calibri" w:hAnsi="Calibri"/>
                <w:sz w:val="22"/>
              </w:rPr>
              <w:t xml:space="preserve">Applicabilité/impact des résultats </w:t>
            </w:r>
          </w:p>
          <w:p w14:paraId="30BE2673" w14:textId="27B01BC7" w:rsidR="00CD72B1" w:rsidRPr="00275649" w:rsidRDefault="00CD72B1" w:rsidP="00177D99">
            <w:pPr>
              <w:numPr>
                <w:ilvl w:val="0"/>
                <w:numId w:val="3"/>
              </w:numPr>
              <w:spacing w:before="100" w:beforeAutospacing="1" w:after="100" w:afterAutospacing="1"/>
              <w:rPr>
                <w:rFonts w:ascii="Times New Roman" w:eastAsia="Times New Roman" w:hAnsi="Times New Roman" w:cs="Times New Roman"/>
              </w:rPr>
            </w:pPr>
            <w:r w:rsidRPr="00275649">
              <w:rPr>
                <w:rFonts w:ascii="Calibri" w:hAnsi="Calibri"/>
                <w:sz w:val="22"/>
              </w:rPr>
              <w:t xml:space="preserve">Applicabilité/impact des résultats dans le contexte post-COVID-19 </w:t>
            </w:r>
          </w:p>
          <w:p w14:paraId="3CAC411D" w14:textId="074AF612" w:rsidR="00113F12" w:rsidRPr="00275649" w:rsidRDefault="008F2E47" w:rsidP="00177D99">
            <w:pPr>
              <w:numPr>
                <w:ilvl w:val="0"/>
                <w:numId w:val="3"/>
              </w:numPr>
              <w:spacing w:before="100" w:beforeAutospacing="1" w:after="100" w:afterAutospacing="1"/>
              <w:rPr>
                <w:rFonts w:ascii="Times New Roman" w:eastAsia="Times New Roman" w:hAnsi="Times New Roman" w:cs="Times New Roman"/>
                <w:i/>
                <w:sz w:val="20"/>
                <w:szCs w:val="20"/>
              </w:rPr>
            </w:pPr>
            <w:r w:rsidRPr="00275649">
              <w:t xml:space="preserve">Identification d’aspects éthiques : </w:t>
            </w:r>
            <w:r w:rsidRPr="00275649">
              <w:rPr>
                <w:i/>
                <w:sz w:val="20"/>
              </w:rPr>
              <w:t xml:space="preserve">Dans le cas de projets impliquant une activité de recherche, des expérimentations ou des interventions, il faudra obligatoirement présenter avant le début des projets le rapport favorable du comité d’éthique ou organe équivalent de l’organisme à l’origine de la proposition. En outre, la réglementation en vigueur sera appliquée à tout ce qui concerne : </w:t>
            </w:r>
          </w:p>
          <w:p w14:paraId="080A9389" w14:textId="77777777" w:rsidR="00113F12" w:rsidRPr="00275649" w:rsidRDefault="008F2E47" w:rsidP="00177D99">
            <w:pPr>
              <w:numPr>
                <w:ilvl w:val="0"/>
                <w:numId w:val="3"/>
              </w:numPr>
              <w:spacing w:before="100" w:beforeAutospacing="1" w:after="100" w:afterAutospacing="1"/>
              <w:rPr>
                <w:rFonts w:ascii="Times New Roman" w:eastAsia="Times New Roman" w:hAnsi="Times New Roman" w:cs="Times New Roman"/>
                <w:i/>
                <w:sz w:val="20"/>
                <w:szCs w:val="20"/>
              </w:rPr>
            </w:pPr>
            <w:r w:rsidRPr="00275649">
              <w:rPr>
                <w:i/>
                <w:sz w:val="20"/>
              </w:rPr>
              <w:t>Utilisation et traitement des données à caractère personnel</w:t>
            </w:r>
          </w:p>
          <w:p w14:paraId="53350CC7" w14:textId="77777777" w:rsidR="00113F12" w:rsidRPr="00275649" w:rsidRDefault="008F2E47" w:rsidP="00177D99">
            <w:pPr>
              <w:numPr>
                <w:ilvl w:val="0"/>
                <w:numId w:val="3"/>
              </w:numPr>
              <w:spacing w:before="100" w:beforeAutospacing="1" w:after="100" w:afterAutospacing="1"/>
              <w:rPr>
                <w:rFonts w:ascii="Times New Roman" w:eastAsia="Times New Roman" w:hAnsi="Times New Roman" w:cs="Times New Roman"/>
                <w:i/>
                <w:sz w:val="20"/>
                <w:szCs w:val="20"/>
              </w:rPr>
            </w:pPr>
            <w:r w:rsidRPr="00275649">
              <w:rPr>
                <w:i/>
                <w:sz w:val="20"/>
              </w:rPr>
              <w:t>Recherche et interventions sur des êtres humains et/ou utilisation d’échantillons biologiques d’origine humaine</w:t>
            </w:r>
          </w:p>
          <w:p w14:paraId="22FAAC9F" w14:textId="77777777" w:rsidR="00113F12" w:rsidRPr="00275649" w:rsidRDefault="008F2E47" w:rsidP="00177D99">
            <w:pPr>
              <w:numPr>
                <w:ilvl w:val="0"/>
                <w:numId w:val="3"/>
              </w:numPr>
              <w:spacing w:before="100" w:beforeAutospacing="1" w:after="100" w:afterAutospacing="1"/>
              <w:rPr>
                <w:rFonts w:ascii="Times New Roman" w:eastAsia="Times New Roman" w:hAnsi="Times New Roman" w:cs="Times New Roman"/>
                <w:i/>
                <w:sz w:val="20"/>
                <w:szCs w:val="20"/>
              </w:rPr>
            </w:pPr>
            <w:r w:rsidRPr="00275649">
              <w:rPr>
                <w:i/>
                <w:sz w:val="20"/>
              </w:rPr>
              <w:t>Utilisation d’animaux pour l’expérimentation et à d’autres fins scientifiques</w:t>
            </w:r>
          </w:p>
          <w:p w14:paraId="3B67D76B" w14:textId="77777777" w:rsidR="00113F12" w:rsidRPr="00275649" w:rsidRDefault="008F2E47" w:rsidP="00177D99">
            <w:pPr>
              <w:numPr>
                <w:ilvl w:val="0"/>
                <w:numId w:val="3"/>
              </w:numPr>
              <w:spacing w:before="100" w:beforeAutospacing="1" w:after="100" w:afterAutospacing="1"/>
              <w:rPr>
                <w:rFonts w:ascii="Times New Roman" w:eastAsia="Times New Roman" w:hAnsi="Times New Roman" w:cs="Times New Roman"/>
                <w:i/>
                <w:sz w:val="20"/>
                <w:szCs w:val="20"/>
              </w:rPr>
            </w:pPr>
            <w:r w:rsidRPr="00275649">
              <w:rPr>
                <w:i/>
                <w:sz w:val="20"/>
              </w:rPr>
              <w:t>Recherche avec des organismes génétiquement modifiés</w:t>
            </w:r>
          </w:p>
          <w:p w14:paraId="5D42C365" w14:textId="2B00090C" w:rsidR="008F2E47" w:rsidRPr="00275649" w:rsidRDefault="008F2E47" w:rsidP="00177D99">
            <w:pPr>
              <w:numPr>
                <w:ilvl w:val="0"/>
                <w:numId w:val="3"/>
              </w:numPr>
              <w:spacing w:before="100" w:beforeAutospacing="1" w:after="100" w:afterAutospacing="1"/>
              <w:rPr>
                <w:rFonts w:ascii="Times New Roman" w:eastAsia="Times New Roman" w:hAnsi="Times New Roman" w:cs="Times New Roman"/>
                <w:i/>
                <w:sz w:val="20"/>
                <w:szCs w:val="20"/>
              </w:rPr>
            </w:pPr>
            <w:r w:rsidRPr="00275649">
              <w:rPr>
                <w:i/>
                <w:sz w:val="20"/>
              </w:rPr>
              <w:t>Recherche avec des agents biologiques à risque pour les humains, les animaux, les plantes et/ou l’environnement</w:t>
            </w:r>
          </w:p>
          <w:p w14:paraId="164F83E2" w14:textId="5B9FB2EB" w:rsidR="00B615F9" w:rsidRPr="00275649" w:rsidRDefault="00B615F9" w:rsidP="00B615F9">
            <w:pPr>
              <w:spacing w:before="100" w:beforeAutospacing="1" w:after="100" w:afterAutospacing="1"/>
              <w:rPr>
                <w:rFonts w:ascii="Times New Roman" w:eastAsia="Times New Roman" w:hAnsi="Times New Roman" w:cs="Times New Roman"/>
              </w:rPr>
            </w:pPr>
            <w:r w:rsidRPr="00275649">
              <w:rPr>
                <w:rFonts w:ascii="Calibri" w:hAnsi="Calibri"/>
                <w:b/>
                <w:i/>
                <w:sz w:val="22"/>
              </w:rPr>
              <w:t xml:space="preserve">→ Justification de l’approche interdisciplinaire </w:t>
            </w:r>
            <w:r w:rsidRPr="00275649">
              <w:rPr>
                <w:rFonts w:ascii="Calibri" w:hAnsi="Calibri"/>
                <w:b/>
                <w:i/>
                <w:sz w:val="20"/>
              </w:rPr>
              <w:t>(maximum 500 mots)</w:t>
            </w:r>
          </w:p>
          <w:p w14:paraId="654EE057" w14:textId="0954B4BB" w:rsidR="008F2E47" w:rsidRPr="00275649" w:rsidRDefault="00B615F9" w:rsidP="00B615F9">
            <w:pPr>
              <w:spacing w:before="100" w:beforeAutospacing="1" w:after="100" w:afterAutospacing="1"/>
              <w:rPr>
                <w:rFonts w:ascii="Calibri" w:eastAsia="Times New Roman" w:hAnsi="Calibri" w:cs="Calibri"/>
                <w:b/>
                <w:bCs/>
                <w:i/>
                <w:iCs/>
                <w:sz w:val="22"/>
                <w:szCs w:val="22"/>
              </w:rPr>
            </w:pPr>
            <w:r w:rsidRPr="00275649">
              <w:rPr>
                <w:rFonts w:ascii="Calibri" w:hAnsi="Calibri"/>
                <w:b/>
                <w:i/>
                <w:sz w:val="22"/>
              </w:rPr>
              <w:t>→ Impact attendu dans le contexte régional ou sur les parties prenantes identifiées (</w:t>
            </w:r>
            <w:r w:rsidRPr="00275649">
              <w:rPr>
                <w:rFonts w:ascii="Calibri" w:hAnsi="Calibri"/>
                <w:b/>
                <w:i/>
                <w:sz w:val="20"/>
              </w:rPr>
              <w:t>maximum 500 mots</w:t>
            </w:r>
            <w:r w:rsidRPr="00275649">
              <w:rPr>
                <w:rFonts w:ascii="Calibri" w:hAnsi="Calibri"/>
                <w:b/>
                <w:i/>
              </w:rPr>
              <w:t>)</w:t>
            </w:r>
          </w:p>
          <w:p w14:paraId="1E0163F7" w14:textId="77777777" w:rsidR="00CD72B1" w:rsidRPr="00275649" w:rsidRDefault="00CD72B1" w:rsidP="00B615F9">
            <w:pPr>
              <w:spacing w:before="100" w:beforeAutospacing="1" w:after="100" w:afterAutospacing="1"/>
              <w:rPr>
                <w:rFonts w:ascii="Times New Roman" w:eastAsia="Times New Roman" w:hAnsi="Times New Roman" w:cs="Times New Roman"/>
              </w:rPr>
            </w:pPr>
            <w:r w:rsidRPr="00275649">
              <w:rPr>
                <w:rFonts w:ascii="Calibri" w:hAnsi="Calibri"/>
                <w:b/>
                <w:i/>
                <w:sz w:val="22"/>
              </w:rPr>
              <w:t xml:space="preserve">→ Capacité de l’équipe de travail </w:t>
            </w:r>
          </w:p>
          <w:p w14:paraId="3664C5F6" w14:textId="5C339B1A" w:rsidR="00CD72B1" w:rsidRPr="00275649" w:rsidRDefault="00CD72B1" w:rsidP="00177D99">
            <w:pPr>
              <w:numPr>
                <w:ilvl w:val="0"/>
                <w:numId w:val="3"/>
              </w:numPr>
              <w:spacing w:before="100" w:beforeAutospacing="1" w:after="100" w:afterAutospacing="1"/>
              <w:rPr>
                <w:rFonts w:ascii="Times New Roman" w:eastAsia="Times New Roman" w:hAnsi="Times New Roman" w:cs="Times New Roman"/>
              </w:rPr>
            </w:pPr>
            <w:r w:rsidRPr="00275649">
              <w:rPr>
                <w:rFonts w:ascii="Calibri" w:hAnsi="Calibri"/>
                <w:sz w:val="22"/>
              </w:rPr>
              <w:t>Coordonnées et rôles des membres de l’équipe + bref résumé de leur CV</w:t>
            </w:r>
          </w:p>
          <w:p w14:paraId="6F3A94D3" w14:textId="4D78BEEB" w:rsidR="00CD72B1" w:rsidRPr="00275649" w:rsidRDefault="00CD72B1" w:rsidP="00177D99">
            <w:pPr>
              <w:numPr>
                <w:ilvl w:val="0"/>
                <w:numId w:val="3"/>
              </w:numPr>
              <w:spacing w:before="100" w:beforeAutospacing="1" w:after="100" w:afterAutospacing="1"/>
              <w:rPr>
                <w:rFonts w:ascii="Times New Roman" w:eastAsia="Times New Roman" w:hAnsi="Times New Roman" w:cs="Times New Roman"/>
              </w:rPr>
            </w:pPr>
            <w:r w:rsidRPr="00275649">
              <w:rPr>
                <w:rFonts w:ascii="Calibri" w:hAnsi="Calibri"/>
                <w:sz w:val="22"/>
              </w:rPr>
              <w:t xml:space="preserve">Qualité, parcours et adéquation de l’équipe </w:t>
            </w:r>
          </w:p>
          <w:p w14:paraId="356C5AEA" w14:textId="77777777" w:rsidR="00CD72B1" w:rsidRPr="00275649" w:rsidRDefault="00CD72B1" w:rsidP="00CD72B1">
            <w:pPr>
              <w:spacing w:before="100" w:beforeAutospacing="1" w:after="100" w:afterAutospacing="1"/>
              <w:ind w:left="360"/>
              <w:rPr>
                <w:rFonts w:ascii="Times New Roman" w:eastAsia="Times New Roman" w:hAnsi="Times New Roman" w:cs="Times New Roman"/>
              </w:rPr>
            </w:pPr>
            <w:r w:rsidRPr="00275649">
              <w:rPr>
                <w:rFonts w:ascii="Calibri" w:hAnsi="Calibri"/>
                <w:b/>
                <w:i/>
                <w:sz w:val="22"/>
              </w:rPr>
              <w:t xml:space="preserve">→ Proposition économique </w:t>
            </w:r>
          </w:p>
          <w:p w14:paraId="18520859" w14:textId="13885567" w:rsidR="00CD72B1" w:rsidRPr="00275649" w:rsidRDefault="00CD72B1" w:rsidP="00177D99">
            <w:pPr>
              <w:numPr>
                <w:ilvl w:val="0"/>
                <w:numId w:val="3"/>
              </w:numPr>
              <w:spacing w:before="100" w:beforeAutospacing="1" w:after="100" w:afterAutospacing="1"/>
              <w:rPr>
                <w:rFonts w:ascii="Calibri" w:eastAsia="Times New Roman" w:hAnsi="Calibri" w:cs="Calibri"/>
                <w:sz w:val="22"/>
                <w:szCs w:val="22"/>
              </w:rPr>
            </w:pPr>
            <w:r w:rsidRPr="00275649">
              <w:rPr>
                <w:rFonts w:ascii="Calibri" w:hAnsi="Calibri"/>
                <w:sz w:val="22"/>
              </w:rPr>
              <w:t xml:space="preserve">Budget total du travail et détail </w:t>
            </w:r>
          </w:p>
          <w:p w14:paraId="110E984D" w14:textId="77777777" w:rsidR="00177D99" w:rsidRPr="00275649" w:rsidRDefault="00177D99" w:rsidP="00177D99">
            <w:pPr>
              <w:pStyle w:val="Prrafodelista"/>
              <w:numPr>
                <w:ilvl w:val="1"/>
                <w:numId w:val="3"/>
              </w:numPr>
              <w:spacing w:before="100" w:beforeAutospacing="1" w:after="100" w:afterAutospacing="1"/>
              <w:rPr>
                <w:rFonts w:ascii="Calibri" w:eastAsia="Times New Roman" w:hAnsi="Calibri" w:cs="Calibri"/>
                <w:sz w:val="22"/>
                <w:szCs w:val="22"/>
              </w:rPr>
            </w:pPr>
            <w:r w:rsidRPr="00275649">
              <w:rPr>
                <w:rFonts w:ascii="Calibri" w:hAnsi="Calibri"/>
                <w:sz w:val="22"/>
              </w:rPr>
              <w:t>Schéma de cofinancement</w:t>
            </w:r>
          </w:p>
          <w:p w14:paraId="77F57CF0" w14:textId="77777777" w:rsidR="00177D99" w:rsidRPr="00275649" w:rsidRDefault="00177D99" w:rsidP="00177D99">
            <w:pPr>
              <w:pStyle w:val="Prrafodelista"/>
              <w:numPr>
                <w:ilvl w:val="1"/>
                <w:numId w:val="3"/>
              </w:numPr>
              <w:spacing w:before="100" w:beforeAutospacing="1" w:after="100" w:afterAutospacing="1"/>
              <w:rPr>
                <w:rFonts w:ascii="Calibri" w:eastAsia="Times New Roman" w:hAnsi="Calibri" w:cs="Calibri"/>
                <w:sz w:val="22"/>
                <w:szCs w:val="22"/>
              </w:rPr>
            </w:pPr>
            <w:r w:rsidRPr="00275649">
              <w:rPr>
                <w:rFonts w:ascii="Calibri" w:hAnsi="Calibri"/>
                <w:sz w:val="22"/>
              </w:rPr>
              <w:t>Aides demandées dans d’autres programmes ou appels à projets COVID-19</w:t>
            </w:r>
          </w:p>
          <w:p w14:paraId="1FC70185" w14:textId="77777777" w:rsidR="00177D99" w:rsidRPr="00275649" w:rsidRDefault="00177D99" w:rsidP="00177D99">
            <w:pPr>
              <w:pStyle w:val="Prrafodelista"/>
              <w:numPr>
                <w:ilvl w:val="1"/>
                <w:numId w:val="3"/>
              </w:numPr>
              <w:spacing w:before="100" w:beforeAutospacing="1" w:after="100" w:afterAutospacing="1"/>
              <w:rPr>
                <w:rFonts w:ascii="Calibri" w:eastAsia="Times New Roman" w:hAnsi="Calibri" w:cs="Calibri"/>
                <w:sz w:val="22"/>
                <w:szCs w:val="22"/>
              </w:rPr>
            </w:pPr>
            <w:r w:rsidRPr="00275649">
              <w:rPr>
                <w:rFonts w:ascii="Calibri" w:hAnsi="Calibri"/>
                <w:sz w:val="22"/>
              </w:rPr>
              <w:t>Aides obtenues dans d’autres programmes ou appels à projets COVID-19</w:t>
            </w:r>
          </w:p>
          <w:p w14:paraId="30920862" w14:textId="77777777" w:rsidR="00177D99" w:rsidRPr="00275649" w:rsidRDefault="00177D99" w:rsidP="00177D99">
            <w:pPr>
              <w:pStyle w:val="Prrafodelista"/>
              <w:numPr>
                <w:ilvl w:val="1"/>
                <w:numId w:val="3"/>
              </w:numPr>
              <w:spacing w:before="100" w:beforeAutospacing="1" w:after="100" w:afterAutospacing="1"/>
              <w:rPr>
                <w:rFonts w:ascii="Calibri" w:eastAsia="Times New Roman" w:hAnsi="Calibri" w:cs="Calibri"/>
                <w:sz w:val="22"/>
                <w:szCs w:val="22"/>
              </w:rPr>
            </w:pPr>
            <w:r w:rsidRPr="00275649">
              <w:rPr>
                <w:rFonts w:ascii="Calibri" w:hAnsi="Calibri"/>
                <w:sz w:val="22"/>
              </w:rPr>
              <w:t>Prévision de futures propositions conjointes locales, nationales ou internationales</w:t>
            </w:r>
          </w:p>
          <w:p w14:paraId="75961FF4" w14:textId="6480DD2A" w:rsidR="00F32576" w:rsidRPr="00275649" w:rsidRDefault="00F32576" w:rsidP="00177D99">
            <w:pPr>
              <w:pStyle w:val="Prrafodelista"/>
              <w:spacing w:before="100" w:beforeAutospacing="1" w:after="100" w:afterAutospacing="1"/>
              <w:rPr>
                <w:rFonts w:ascii="Calibri" w:eastAsia="Times New Roman" w:hAnsi="Calibri" w:cs="Calibri"/>
                <w:bCs/>
                <w:i/>
                <w:iCs/>
                <w:sz w:val="22"/>
                <w:szCs w:val="22"/>
                <w:lang w:eastAsia="es-ES_tradnl"/>
              </w:rPr>
            </w:pPr>
          </w:p>
          <w:p w14:paraId="18E88B04" w14:textId="542A4F45" w:rsidR="00F32576" w:rsidRPr="00275649" w:rsidRDefault="00F32576" w:rsidP="00F32576">
            <w:pPr>
              <w:spacing w:before="100" w:beforeAutospacing="1" w:after="100" w:afterAutospacing="1"/>
              <w:rPr>
                <w:rFonts w:ascii="Times New Roman" w:eastAsia="Times New Roman" w:hAnsi="Times New Roman" w:cs="Times New Roman"/>
                <w:lang w:eastAsia="es-ES_tradnl"/>
              </w:rPr>
            </w:pPr>
          </w:p>
        </w:tc>
      </w:tr>
    </w:tbl>
    <w:p w14:paraId="436F710A" w14:textId="77777777" w:rsidR="00CD72B1" w:rsidRPr="00275649" w:rsidRDefault="00CD72B1"/>
    <w:sectPr w:rsidR="00CD72B1" w:rsidRPr="00275649" w:rsidSect="004A415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4D"/>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52F03"/>
    <w:multiLevelType w:val="hybridMultilevel"/>
    <w:tmpl w:val="A078BD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9A7487B"/>
    <w:multiLevelType w:val="multilevel"/>
    <w:tmpl w:val="C21C5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D42CE"/>
    <w:multiLevelType w:val="hybridMultilevel"/>
    <w:tmpl w:val="1B5E3ADC"/>
    <w:lvl w:ilvl="0" w:tplc="0C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1867396"/>
    <w:multiLevelType w:val="multilevel"/>
    <w:tmpl w:val="3AB4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741E1"/>
    <w:multiLevelType w:val="multilevel"/>
    <w:tmpl w:val="12FC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D3C93"/>
    <w:multiLevelType w:val="multilevel"/>
    <w:tmpl w:val="12FC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911CF1"/>
    <w:multiLevelType w:val="hybridMultilevel"/>
    <w:tmpl w:val="EF8C81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B1"/>
    <w:rsid w:val="00113F12"/>
    <w:rsid w:val="00177D99"/>
    <w:rsid w:val="00203440"/>
    <w:rsid w:val="00275649"/>
    <w:rsid w:val="003073AA"/>
    <w:rsid w:val="00362777"/>
    <w:rsid w:val="004A4150"/>
    <w:rsid w:val="00532060"/>
    <w:rsid w:val="005C38E9"/>
    <w:rsid w:val="007A1455"/>
    <w:rsid w:val="008D3C28"/>
    <w:rsid w:val="008F2E47"/>
    <w:rsid w:val="00957E92"/>
    <w:rsid w:val="009A566E"/>
    <w:rsid w:val="009F069A"/>
    <w:rsid w:val="00A73951"/>
    <w:rsid w:val="00B36673"/>
    <w:rsid w:val="00B401C0"/>
    <w:rsid w:val="00B540A7"/>
    <w:rsid w:val="00B615F9"/>
    <w:rsid w:val="00BF609C"/>
    <w:rsid w:val="00C04C2B"/>
    <w:rsid w:val="00C65E8E"/>
    <w:rsid w:val="00CD72B1"/>
    <w:rsid w:val="00F325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D4BF"/>
  <w15:chartTrackingRefBased/>
  <w15:docId w15:val="{ACAE8B91-D6F8-C44E-8871-D79C219F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ar"/>
    <w:uiPriority w:val="9"/>
    <w:qFormat/>
    <w:rsid w:val="00F32576"/>
    <w:pPr>
      <w:spacing w:before="100" w:beforeAutospacing="1" w:after="100" w:afterAutospacing="1"/>
      <w:outlineLvl w:val="4"/>
    </w:pPr>
    <w:rPr>
      <w:rFonts w:ascii="Times New Roman" w:eastAsia="Times New Roman" w:hAnsi="Times New Roman" w:cs="Times New Roman"/>
      <w:b/>
      <w:bCs/>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72B1"/>
    <w:pPr>
      <w:spacing w:before="100" w:beforeAutospacing="1" w:after="100" w:afterAutospacing="1"/>
    </w:pPr>
    <w:rPr>
      <w:rFonts w:ascii="Times New Roman" w:eastAsia="Times New Roman" w:hAnsi="Times New Roman" w:cs="Times New Roman"/>
      <w:lang w:eastAsia="es-ES_tradnl"/>
    </w:rPr>
  </w:style>
  <w:style w:type="character" w:styleId="Refdecomentario">
    <w:name w:val="annotation reference"/>
    <w:basedOn w:val="Fuentedeprrafopredeter"/>
    <w:uiPriority w:val="99"/>
    <w:semiHidden/>
    <w:unhideWhenUsed/>
    <w:rsid w:val="008F2E47"/>
    <w:rPr>
      <w:sz w:val="16"/>
      <w:szCs w:val="16"/>
    </w:rPr>
  </w:style>
  <w:style w:type="paragraph" w:styleId="Textocomentario">
    <w:name w:val="annotation text"/>
    <w:basedOn w:val="Normal"/>
    <w:link w:val="TextocomentarioCar"/>
    <w:uiPriority w:val="99"/>
    <w:semiHidden/>
    <w:unhideWhenUsed/>
    <w:rsid w:val="008F2E47"/>
    <w:rPr>
      <w:sz w:val="20"/>
      <w:szCs w:val="20"/>
    </w:rPr>
  </w:style>
  <w:style w:type="character" w:customStyle="1" w:styleId="TextocomentarioCar">
    <w:name w:val="Texto comentario Car"/>
    <w:basedOn w:val="Fuentedeprrafopredeter"/>
    <w:link w:val="Textocomentario"/>
    <w:uiPriority w:val="99"/>
    <w:semiHidden/>
    <w:rsid w:val="008F2E47"/>
    <w:rPr>
      <w:sz w:val="20"/>
      <w:szCs w:val="20"/>
    </w:rPr>
  </w:style>
  <w:style w:type="paragraph" w:styleId="Textodeglobo">
    <w:name w:val="Balloon Text"/>
    <w:basedOn w:val="Normal"/>
    <w:link w:val="TextodegloboCar"/>
    <w:uiPriority w:val="99"/>
    <w:semiHidden/>
    <w:unhideWhenUsed/>
    <w:rsid w:val="008F2E4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F2E47"/>
    <w:rPr>
      <w:rFonts w:ascii="Times New Roman" w:hAnsi="Times New Roman" w:cs="Times New Roman"/>
      <w:sz w:val="18"/>
      <w:szCs w:val="18"/>
    </w:rPr>
  </w:style>
  <w:style w:type="paragraph" w:styleId="Asuntodelcomentario">
    <w:name w:val="annotation subject"/>
    <w:basedOn w:val="Textocomentario"/>
    <w:next w:val="Textocomentario"/>
    <w:link w:val="AsuntodelcomentarioCar"/>
    <w:uiPriority w:val="99"/>
    <w:semiHidden/>
    <w:unhideWhenUsed/>
    <w:rsid w:val="00B615F9"/>
    <w:rPr>
      <w:b/>
      <w:bCs/>
    </w:rPr>
  </w:style>
  <w:style w:type="character" w:customStyle="1" w:styleId="AsuntodelcomentarioCar">
    <w:name w:val="Asunto del comentario Car"/>
    <w:basedOn w:val="TextocomentarioCar"/>
    <w:link w:val="Asuntodelcomentario"/>
    <w:uiPriority w:val="99"/>
    <w:semiHidden/>
    <w:rsid w:val="00B615F9"/>
    <w:rPr>
      <w:b/>
      <w:bCs/>
      <w:sz w:val="20"/>
      <w:szCs w:val="20"/>
    </w:rPr>
  </w:style>
  <w:style w:type="paragraph" w:styleId="Prrafodelista">
    <w:name w:val="List Paragraph"/>
    <w:basedOn w:val="Normal"/>
    <w:uiPriority w:val="34"/>
    <w:qFormat/>
    <w:rsid w:val="009A566E"/>
    <w:pPr>
      <w:ind w:left="720"/>
      <w:contextualSpacing/>
    </w:pPr>
  </w:style>
  <w:style w:type="character" w:customStyle="1" w:styleId="Ttulo5Car">
    <w:name w:val="Título 5 Car"/>
    <w:basedOn w:val="Fuentedeprrafopredeter"/>
    <w:link w:val="Ttulo5"/>
    <w:uiPriority w:val="9"/>
    <w:rsid w:val="00F32576"/>
    <w:rPr>
      <w:rFonts w:ascii="Times New Roman" w:eastAsia="Times New Roman" w:hAnsi="Times New Roman" w:cs="Times New Roman"/>
      <w:b/>
      <w:bCs/>
      <w:sz w:val="20"/>
      <w:szCs w:val="20"/>
      <w:lang w:eastAsia="es-ES_tradnl"/>
    </w:rPr>
  </w:style>
  <w:style w:type="character" w:styleId="Textoennegrita">
    <w:name w:val="Strong"/>
    <w:basedOn w:val="Fuentedeprrafopredeter"/>
    <w:uiPriority w:val="22"/>
    <w:qFormat/>
    <w:rsid w:val="00F325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1411">
      <w:bodyDiv w:val="1"/>
      <w:marLeft w:val="0"/>
      <w:marRight w:val="0"/>
      <w:marTop w:val="0"/>
      <w:marBottom w:val="0"/>
      <w:divBdr>
        <w:top w:val="none" w:sz="0" w:space="0" w:color="auto"/>
        <w:left w:val="none" w:sz="0" w:space="0" w:color="auto"/>
        <w:bottom w:val="none" w:sz="0" w:space="0" w:color="auto"/>
        <w:right w:val="none" w:sz="0" w:space="0" w:color="auto"/>
      </w:divBdr>
    </w:div>
    <w:div w:id="108018163">
      <w:bodyDiv w:val="1"/>
      <w:marLeft w:val="0"/>
      <w:marRight w:val="0"/>
      <w:marTop w:val="0"/>
      <w:marBottom w:val="0"/>
      <w:divBdr>
        <w:top w:val="none" w:sz="0" w:space="0" w:color="auto"/>
        <w:left w:val="none" w:sz="0" w:space="0" w:color="auto"/>
        <w:bottom w:val="none" w:sz="0" w:space="0" w:color="auto"/>
        <w:right w:val="none" w:sz="0" w:space="0" w:color="auto"/>
      </w:divBdr>
      <w:divsChild>
        <w:div w:id="1905413139">
          <w:marLeft w:val="0"/>
          <w:marRight w:val="0"/>
          <w:marTop w:val="0"/>
          <w:marBottom w:val="0"/>
          <w:divBdr>
            <w:top w:val="none" w:sz="0" w:space="0" w:color="auto"/>
            <w:left w:val="none" w:sz="0" w:space="0" w:color="auto"/>
            <w:bottom w:val="none" w:sz="0" w:space="0" w:color="auto"/>
            <w:right w:val="none" w:sz="0" w:space="0" w:color="auto"/>
          </w:divBdr>
          <w:divsChild>
            <w:div w:id="1791627014">
              <w:marLeft w:val="0"/>
              <w:marRight w:val="0"/>
              <w:marTop w:val="0"/>
              <w:marBottom w:val="0"/>
              <w:divBdr>
                <w:top w:val="none" w:sz="0" w:space="0" w:color="auto"/>
                <w:left w:val="none" w:sz="0" w:space="0" w:color="auto"/>
                <w:bottom w:val="none" w:sz="0" w:space="0" w:color="auto"/>
                <w:right w:val="none" w:sz="0" w:space="0" w:color="auto"/>
              </w:divBdr>
              <w:divsChild>
                <w:div w:id="626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44672">
      <w:bodyDiv w:val="1"/>
      <w:marLeft w:val="0"/>
      <w:marRight w:val="0"/>
      <w:marTop w:val="0"/>
      <w:marBottom w:val="0"/>
      <w:divBdr>
        <w:top w:val="none" w:sz="0" w:space="0" w:color="auto"/>
        <w:left w:val="none" w:sz="0" w:space="0" w:color="auto"/>
        <w:bottom w:val="none" w:sz="0" w:space="0" w:color="auto"/>
        <w:right w:val="none" w:sz="0" w:space="0" w:color="auto"/>
      </w:divBdr>
    </w:div>
    <w:div w:id="808866279">
      <w:bodyDiv w:val="1"/>
      <w:marLeft w:val="0"/>
      <w:marRight w:val="0"/>
      <w:marTop w:val="0"/>
      <w:marBottom w:val="0"/>
      <w:divBdr>
        <w:top w:val="none" w:sz="0" w:space="0" w:color="auto"/>
        <w:left w:val="none" w:sz="0" w:space="0" w:color="auto"/>
        <w:bottom w:val="none" w:sz="0" w:space="0" w:color="auto"/>
        <w:right w:val="none" w:sz="0" w:space="0" w:color="auto"/>
      </w:divBdr>
    </w:div>
    <w:div w:id="1138690112">
      <w:bodyDiv w:val="1"/>
      <w:marLeft w:val="0"/>
      <w:marRight w:val="0"/>
      <w:marTop w:val="0"/>
      <w:marBottom w:val="0"/>
      <w:divBdr>
        <w:top w:val="none" w:sz="0" w:space="0" w:color="auto"/>
        <w:left w:val="none" w:sz="0" w:space="0" w:color="auto"/>
        <w:bottom w:val="none" w:sz="0" w:space="0" w:color="auto"/>
        <w:right w:val="none" w:sz="0" w:space="0" w:color="auto"/>
      </w:divBdr>
    </w:div>
    <w:div w:id="1455757769">
      <w:bodyDiv w:val="1"/>
      <w:marLeft w:val="0"/>
      <w:marRight w:val="0"/>
      <w:marTop w:val="0"/>
      <w:marBottom w:val="0"/>
      <w:divBdr>
        <w:top w:val="none" w:sz="0" w:space="0" w:color="auto"/>
        <w:left w:val="none" w:sz="0" w:space="0" w:color="auto"/>
        <w:bottom w:val="none" w:sz="0" w:space="0" w:color="auto"/>
        <w:right w:val="none" w:sz="0" w:space="0" w:color="auto"/>
      </w:divBdr>
      <w:divsChild>
        <w:div w:id="1757825622">
          <w:marLeft w:val="0"/>
          <w:marRight w:val="0"/>
          <w:marTop w:val="0"/>
          <w:marBottom w:val="0"/>
          <w:divBdr>
            <w:top w:val="none" w:sz="0" w:space="0" w:color="auto"/>
            <w:left w:val="none" w:sz="0" w:space="0" w:color="auto"/>
            <w:bottom w:val="none" w:sz="0" w:space="0" w:color="auto"/>
            <w:right w:val="none" w:sz="0" w:space="0" w:color="auto"/>
          </w:divBdr>
          <w:divsChild>
            <w:div w:id="989676765">
              <w:marLeft w:val="0"/>
              <w:marRight w:val="0"/>
              <w:marTop w:val="0"/>
              <w:marBottom w:val="0"/>
              <w:divBdr>
                <w:top w:val="none" w:sz="0" w:space="0" w:color="auto"/>
                <w:left w:val="none" w:sz="0" w:space="0" w:color="auto"/>
                <w:bottom w:val="none" w:sz="0" w:space="0" w:color="auto"/>
                <w:right w:val="none" w:sz="0" w:space="0" w:color="auto"/>
              </w:divBdr>
              <w:divsChild>
                <w:div w:id="1898666415">
                  <w:marLeft w:val="0"/>
                  <w:marRight w:val="0"/>
                  <w:marTop w:val="0"/>
                  <w:marBottom w:val="0"/>
                  <w:divBdr>
                    <w:top w:val="none" w:sz="0" w:space="0" w:color="auto"/>
                    <w:left w:val="none" w:sz="0" w:space="0" w:color="auto"/>
                    <w:bottom w:val="none" w:sz="0" w:space="0" w:color="auto"/>
                    <w:right w:val="none" w:sz="0" w:space="0" w:color="auto"/>
                  </w:divBdr>
                </w:div>
              </w:divsChild>
            </w:div>
            <w:div w:id="840509541">
              <w:marLeft w:val="0"/>
              <w:marRight w:val="0"/>
              <w:marTop w:val="0"/>
              <w:marBottom w:val="0"/>
              <w:divBdr>
                <w:top w:val="none" w:sz="0" w:space="0" w:color="auto"/>
                <w:left w:val="none" w:sz="0" w:space="0" w:color="auto"/>
                <w:bottom w:val="none" w:sz="0" w:space="0" w:color="auto"/>
                <w:right w:val="none" w:sz="0" w:space="0" w:color="auto"/>
              </w:divBdr>
              <w:divsChild>
                <w:div w:id="1994214550">
                  <w:marLeft w:val="0"/>
                  <w:marRight w:val="0"/>
                  <w:marTop w:val="0"/>
                  <w:marBottom w:val="0"/>
                  <w:divBdr>
                    <w:top w:val="none" w:sz="0" w:space="0" w:color="auto"/>
                    <w:left w:val="none" w:sz="0" w:space="0" w:color="auto"/>
                    <w:bottom w:val="none" w:sz="0" w:space="0" w:color="auto"/>
                    <w:right w:val="none" w:sz="0" w:space="0" w:color="auto"/>
                  </w:divBdr>
                </w:div>
              </w:divsChild>
            </w:div>
            <w:div w:id="1120342638">
              <w:marLeft w:val="0"/>
              <w:marRight w:val="0"/>
              <w:marTop w:val="0"/>
              <w:marBottom w:val="0"/>
              <w:divBdr>
                <w:top w:val="none" w:sz="0" w:space="0" w:color="auto"/>
                <w:left w:val="none" w:sz="0" w:space="0" w:color="auto"/>
                <w:bottom w:val="none" w:sz="0" w:space="0" w:color="auto"/>
                <w:right w:val="none" w:sz="0" w:space="0" w:color="auto"/>
              </w:divBdr>
              <w:divsChild>
                <w:div w:id="625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2399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2020-06-29T08:51:00Z</dcterms:created>
  <dcterms:modified xsi:type="dcterms:W3CDTF">2020-06-29T08:51:00Z</dcterms:modified>
</cp:coreProperties>
</file>